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腾狐EW8805    电信级无线网桥</w:t>
      </w:r>
    </w:p>
    <w:p>
      <w:pPr>
        <w:jc w:val="center"/>
        <w:rPr>
          <w:rFonts w:hint="eastAsia" w:ascii="微软雅黑" w:hAnsi="微软雅黑" w:eastAsia="微软雅黑" w:cs="微软雅黑"/>
          <w:b/>
          <w:sz w:val="15"/>
          <w:szCs w:val="15"/>
        </w:rPr>
      </w:pPr>
    </w:p>
    <w:p>
      <w:pPr>
        <w:autoSpaceDE w:val="0"/>
        <w:autoSpaceDN w:val="0"/>
        <w:jc w:val="left"/>
        <w:rPr>
          <w:rFonts w:hint="eastAsia" w:ascii="微软雅黑" w:hAnsi="微软雅黑" w:eastAsia="微软雅黑" w:cs="微软雅黑"/>
          <w:b/>
          <w:bCs/>
          <w:color w:val="0000FF"/>
          <w:kern w:val="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545894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283210</wp:posOffset>
                </wp:positionV>
                <wp:extent cx="888365" cy="294005"/>
                <wp:effectExtent l="6350" t="6350" r="19685" b="23495"/>
                <wp:wrapNone/>
                <wp:docPr id="8" name="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9400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产品概述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38.75pt;margin-top:22.3pt;height:23.15pt;width:69.95pt;z-index:325458944;v-text-anchor:middle;mso-width-relative:page;mso-height-relative:page;" fillcolor="#0070C0" filled="t" stroked="t" coordsize="21600,21600" o:gfxdata="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ZBVP9cAAAAJAQAADwAAAAAAAAABACAAAAAiAAAAZHJzL2Rvd25yZXYueG1sUEsBAhQAFAAA&#10;AAgAh07iQHX8aa5iAgAAuAQAAA4AAAAAAAAAAQAgAAAAJgEAAGRycy9lMm9Eb2MueG1sUEsFBgAA&#10;AAAGAAYAWQEAAPoFAAAAAA==&#10;" adj="18026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产品概述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</w:p>
    <w:p>
      <w:pPr>
        <w:wordWrap w:val="0"/>
        <w:spacing w:line="360" w:lineRule="auto"/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129540</wp:posOffset>
            </wp:positionV>
            <wp:extent cx="2574925" cy="2575560"/>
            <wp:effectExtent l="0" t="0" r="15875" b="15240"/>
            <wp:wrapSquare wrapText="bothSides"/>
            <wp:docPr id="4" name="图片 2" descr="C:\Users\admin\Desktop\005.jp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\Desktop\005.jpg005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  <w:t>腾狐EW8805是一款室外电信级无线传输设备，集成于天线和射频模块一体化设计，具有安装维护方便、调试简单、室外防水防尘设计等优点。内置15DBI双极化定向天线，空中速率理论可达300Mbps。支持点对点和点对多点传输，点对点传输距离最远可达5千米，实测吞吐量可达90Mbps以上。工作于5G频段，通过设备自带频率扫描工具可扫描周围所有5G频段的信道情况，方便工程人员选择最佳使用信道，有效的避开同频干扰问题。适合各种复杂的现场环境使用，广泛应用于小区改造、建筑工地、油田、道路监控、跨河跨海、矿区、隧道、等一些环境复杂不方便架设线缆的场所。</w:t>
      </w:r>
    </w:p>
    <w:p>
      <w:pPr>
        <w:rPr>
          <w:rFonts w:hint="eastAsia" w:ascii="方正兰亭黑简体" w:hAnsi="方正兰亭黑简体" w:eastAsia="方正兰亭黑简体" w:cs="方正兰亭黑简体"/>
          <w:color w:val="3F3F3F"/>
          <w:kern w:val="2"/>
          <w:szCs w:val="21"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3F3F3F"/>
          <w:sz w:val="13"/>
          <w:szCs w:val="13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F3F3F"/>
          <w:sz w:val="13"/>
          <w:szCs w:val="13"/>
          <w:shd w:val="clear" w:color="auto" w:fill="FFFFFF"/>
        </w:rPr>
        <w:t>·· · · · · · · · · · · · · · · · · · · · · · · · · · · · · · · · · · · · · · · · · · · · · · · · · · · · · · · · · · · · · · · · · · · ·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3F3F3F"/>
          <w:sz w:val="13"/>
          <w:szCs w:val="13"/>
          <w:shd w:val="clear" w:color="auto" w:fill="FFFFFF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color w:val="3F3F3F"/>
          <w:shd w:val="clear" w:color="auto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623516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179705</wp:posOffset>
                </wp:positionV>
                <wp:extent cx="1250315" cy="340995"/>
                <wp:effectExtent l="6350" t="6350" r="19685" b="14605"/>
                <wp:wrapNone/>
                <wp:docPr id="9" name="五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34099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产品硬件特点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2.9pt;margin-top:14.15pt;height:26.85pt;width:98.45pt;z-index:362351616;v-text-anchor:middle;mso-width-relative:page;mso-height-relative:page;" fillcolor="#0070C0" filled="t" stroked="t" coordsize="21600,21600" o:gfxdata="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Ht+Zk1QAAAAcBAAAPAAAAAAAAAAEAIAAAACIAAABkcnMvZG93bnJldi54bWxQSwECFAAUAAAA&#10;CACHTuJALbSwGWMCAAC5BAAADgAAAAAAAAABACAAAAAkAQAAZHJzL2Uyb0RvYy54bWxQSwUGAAAA&#10;AAYABgBZAQAA+QUAAAAA&#10;" adj="18655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产品硬件特点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支持中英文操作界面，使运维更加简洁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内置15DBi双极化天线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发射功率可调，最高可达27dBm，最高接收灵敏度可达-90dBm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设备主板支持双以太网口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室外防水、防尘、防腐蚀设计，防水等级IP65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高低温工作稳定，杜绝死机现象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支持DC12-24V POE供电方式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天线一体化设计，安装快捷方便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支持距离设定，同区域内使用降低设备之间相互干扰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  <w:t>支持工具扫描周边频点，方便工程人员调试安装</w:t>
      </w:r>
    </w:p>
    <w:p>
      <w:pPr>
        <w:widowControl/>
        <w:spacing w:line="360" w:lineRule="auto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  <w:lang w:eastAsia="zh-CN"/>
        </w:rPr>
      </w:pPr>
    </w:p>
    <w:p>
      <w:pPr>
        <w:spacing w:line="400" w:lineRule="exact"/>
        <w:jc w:val="left"/>
        <w:rPr>
          <w:rFonts w:ascii="方正兰亭黑简体" w:hAnsi="方正兰亭黑简体" w:eastAsia="方正兰亭黑简体" w:cs="方正兰亭黑简体"/>
          <w:color w:val="3F3F3F"/>
        </w:rPr>
      </w:pPr>
    </w:p>
    <w:p>
      <w:pPr>
        <w:autoSpaceDE w:val="0"/>
        <w:autoSpaceDN w:val="0"/>
        <w:spacing w:line="200" w:lineRule="exact"/>
        <w:jc w:val="left"/>
        <w:rPr>
          <w:rFonts w:hint="eastAsia"/>
          <w:color w:val="3F3F3F"/>
        </w:rPr>
      </w:pPr>
    </w:p>
    <w:p>
      <w:pPr>
        <w:autoSpaceDE w:val="0"/>
        <w:autoSpaceDN w:val="0"/>
        <w:spacing w:line="200" w:lineRule="exact"/>
        <w:jc w:val="left"/>
        <w:rPr>
          <w:rFonts w:hint="eastAsia"/>
          <w:color w:val="3F3F3F"/>
        </w:rPr>
      </w:pPr>
    </w:p>
    <w:tbl>
      <w:tblPr>
        <w:tblStyle w:val="12"/>
        <w:tblW w:w="10124" w:type="dxa"/>
        <w:jc w:val="center"/>
        <w:tblInd w:w="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7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0124" w:type="dxa"/>
            <w:gridSpan w:val="2"/>
            <w:shd w:val="clear" w:color="auto" w:fill="0070C0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3F3F3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44"/>
                <w:szCs w:val="44"/>
              </w:rPr>
              <w:t>产品技术规格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4" w:type="dxa"/>
            <w:gridSpan w:val="2"/>
            <w:shd w:val="clear" w:color="auto" w:fill="595959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</w:rPr>
              <w:t xml:space="preserve"> 硬件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lang w:eastAsia="zh-CN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型号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default" w:ascii="方正兰亭黑简体" w:hAnsi="方正兰亭黑简体" w:eastAsia="方正兰亭黑简体" w:cs="方正兰亭黑简体"/>
                <w:color w:val="3F3F3F"/>
                <w:szCs w:val="21"/>
                <w:lang w:val="en-US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EW88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主   频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580MHz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工作频段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5.125-5.850GHz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协议标准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支持IEEE 802.a/n标准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内存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64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 xml:space="preserve">MB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闪存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8MB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速率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最大速率300Mbps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端口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10/100M以太网口；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2个以太网接口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PoE供电（DC12-24V)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指示灯</w:t>
            </w:r>
          </w:p>
        </w:tc>
        <w:tc>
          <w:tcPr>
            <w:tcW w:w="749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电源状态指示灯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4级信号强度指示灯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LAN1，LAN2状态指示灯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WLAN指示灯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发射功率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最高27dBm (500mW)，支持软件调节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调制技术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OFDM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接收灵敏度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802.11a，6Mbps-95dBm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801.n，MCS0：-88dBm；MCS7：-73dBm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天线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内置双极化15dBi、水平波束30°、垂直波束15°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复位/恢复出厂值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输入电压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支持宽压输入12-24V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供电方式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POE供电模式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功耗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≤8W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防护等级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IP6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工作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环境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工作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温度：-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15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℃～+65℃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存储温度：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-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20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℃～+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8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0℃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工作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湿度：10%～90%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尺寸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246mm*106mm*60mm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重量</w:t>
            </w:r>
          </w:p>
        </w:tc>
        <w:tc>
          <w:tcPr>
            <w:tcW w:w="749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370g（净重）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124" w:type="dxa"/>
            <w:gridSpan w:val="2"/>
            <w:shd w:val="clear" w:color="auto" w:fill="595959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</w:rPr>
              <w:t>软件特性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工作模式</w:t>
            </w:r>
          </w:p>
        </w:tc>
        <w:tc>
          <w:tcPr>
            <w:tcW w:w="7499" w:type="dxa"/>
            <w:noWrap w:val="0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路由模式：客户端代替所有终端认证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桥接模式：所有终端需单独认证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WDS</w:t>
            </w:r>
          </w:p>
        </w:tc>
        <w:tc>
          <w:tcPr>
            <w:tcW w:w="7499" w:type="dxa"/>
            <w:noWrap w:val="0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网络协议</w:t>
            </w:r>
          </w:p>
        </w:tc>
        <w:tc>
          <w:tcPr>
            <w:tcW w:w="7499" w:type="dxa"/>
            <w:noWrap w:val="0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PPTP、L2TP、IPsec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PPPoE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DHCPClient/Server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NAPT、NTP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VLAN设置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无线功能</w:t>
            </w:r>
          </w:p>
        </w:tc>
        <w:tc>
          <w:tcPr>
            <w:tcW w:w="749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周边站点侦测/信道扫描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优先 AP 联接设定绑定(BSSID)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自动信道选择功能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安全策略</w:t>
            </w:r>
          </w:p>
        </w:tc>
        <w:tc>
          <w:tcPr>
            <w:tcW w:w="749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加密：-WEP,TKIP,AES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无线安全：支持开放系统、共享密钥、WPA/WPA-PSK、WPA2/WPA2-PSK，802.1x(PEAP,TLS,TTLS)WAPI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认证功能：WEB账号/密码、PPPoE接入认证方式 路由模式、客户端代替所有终端认证 桥接模式、所有终端需单独认证 多用户单独进行portal认证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网络防护</w:t>
            </w:r>
          </w:p>
        </w:tc>
        <w:tc>
          <w:tcPr>
            <w:tcW w:w="749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支持网络限速功能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基于MAC地址的访问控制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系统服务</w:t>
            </w:r>
          </w:p>
        </w:tc>
        <w:tc>
          <w:tcPr>
            <w:tcW w:w="749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支持虚拟DMZ,端口转发(PortForwarding)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支持UPnP自动端口映射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支持VPN透传(PPTP、L2TP、IPSec)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配置管理</w:t>
            </w:r>
          </w:p>
        </w:tc>
        <w:tc>
          <w:tcPr>
            <w:tcW w:w="749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基于WEB的管理工具、CPE内置WEB服务器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远程固件升级(HTTP)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支持Telnet连接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支持syslog记录系统运行日志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支持SSH服务功能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2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故障诊断</w:t>
            </w:r>
          </w:p>
        </w:tc>
        <w:tc>
          <w:tcPr>
            <w:tcW w:w="749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自动检测网络状态，断网后可以自动重连</w:t>
            </w:r>
          </w:p>
        </w:tc>
      </w:tr>
    </w:tbl>
    <w:p>
      <w:pPr>
        <w:snapToGrid w:val="0"/>
        <w:spacing w:line="440" w:lineRule="exact"/>
        <w:ind w:firstLine="735" w:firstLineChars="350"/>
        <w:textAlignment w:val="center"/>
        <w:rPr>
          <w:rFonts w:hint="eastAsia" w:ascii="方正兰亭黑简体" w:hAnsi="方正兰亭黑简体" w:eastAsia="方正兰亭黑简体" w:cs="方正兰亭黑简体"/>
          <w:color w:val="3F3F3F"/>
          <w:szCs w:val="21"/>
        </w:rPr>
      </w:pPr>
    </w:p>
    <w:p>
      <w:pPr>
        <w:snapToGrid w:val="0"/>
        <w:spacing w:line="440" w:lineRule="exact"/>
        <w:ind w:firstLine="735" w:firstLineChars="350"/>
        <w:textAlignment w:val="center"/>
        <w:rPr>
          <w:rFonts w:hint="eastAsia" w:ascii="方正兰亭黑简体" w:hAnsi="方正兰亭黑简体" w:eastAsia="方正兰亭黑简体" w:cs="方正兰亭黑简体"/>
          <w:color w:val="3F3F3F"/>
          <w:szCs w:val="21"/>
        </w:rPr>
      </w:pPr>
    </w:p>
    <w:p>
      <w:pPr>
        <w:snapToGrid w:val="0"/>
        <w:spacing w:line="440" w:lineRule="exact"/>
        <w:ind w:firstLine="735" w:firstLineChars="350"/>
        <w:textAlignment w:val="center"/>
        <w:rPr>
          <w:rFonts w:hint="eastAsia" w:ascii="方正兰亭黑简体" w:hAnsi="方正兰亭黑简体" w:eastAsia="方正兰亭黑简体" w:cs="方正兰亭黑简体"/>
          <w:color w:val="3F3F3F"/>
          <w:szCs w:val="21"/>
        </w:rPr>
      </w:pPr>
    </w:p>
    <w:p>
      <w:pPr>
        <w:snapToGrid w:val="0"/>
        <w:spacing w:line="440" w:lineRule="exact"/>
        <w:ind w:firstLine="735" w:firstLineChars="350"/>
        <w:textAlignment w:val="center"/>
        <w:rPr>
          <w:rFonts w:hint="eastAsia" w:ascii="方正兰亭黑简体" w:hAnsi="方正兰亭黑简体" w:eastAsia="方正兰亭黑简体" w:cs="方正兰亭黑简体"/>
          <w:color w:val="3F3F3F"/>
          <w:szCs w:val="21"/>
        </w:rPr>
      </w:pPr>
    </w:p>
    <w:p>
      <w:pPr>
        <w:snapToGrid w:val="0"/>
        <w:spacing w:line="440" w:lineRule="exact"/>
        <w:ind w:firstLine="735" w:firstLineChars="350"/>
        <w:textAlignment w:val="center"/>
        <w:rPr>
          <w:rFonts w:hint="eastAsia" w:ascii="方正兰亭黑简体" w:hAnsi="方正兰亭黑简体" w:eastAsia="方正兰亭黑简体" w:cs="方正兰亭黑简体"/>
          <w:color w:val="3F3F3F"/>
          <w:szCs w:val="21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4632325" cy="589280"/>
            <wp:effectExtent l="0" t="0" r="0" b="1270"/>
            <wp:docPr id="25" name="图片 25" descr="C:\Users\Administrator\Desktop\腾狐logo.png腾狐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Desktop\腾狐logo.png腾狐logo"/>
                    <pic:cNvPicPr>
                      <a:picLocks noChangeAspect="1"/>
                    </pic:cNvPicPr>
                  </pic:nvPicPr>
                  <pic:blipFill>
                    <a:blip r:embed="rId7"/>
                    <a:srcRect t="85732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4632325" cy="741680"/>
            <wp:effectExtent l="0" t="0" r="15875" b="0"/>
            <wp:docPr id="52" name="图片 52" descr="C:\Users\Administrator\Desktop\腾狐logo.png腾狐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Administrator\Desktop\腾狐logo.png腾狐logo"/>
                    <pic:cNvPicPr>
                      <a:picLocks noChangeAspect="1"/>
                    </pic:cNvPicPr>
                  </pic:nvPicPr>
                  <pic:blipFill>
                    <a:blip r:embed="rId7"/>
                    <a:srcRect t="67974" b="14068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95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-679450</wp:posOffset>
          </wp:positionV>
          <wp:extent cx="819150" cy="819150"/>
          <wp:effectExtent l="0" t="0" r="0" b="0"/>
          <wp:wrapNone/>
          <wp:docPr id="5" name="图片 5" descr="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5309235</wp:posOffset>
              </wp:positionH>
              <wp:positionV relativeFrom="paragraph">
                <wp:posOffset>207645</wp:posOffset>
              </wp:positionV>
              <wp:extent cx="1104900" cy="35306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614160" y="10273030"/>
                        <a:ext cx="1104900" cy="353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sz w:val="13"/>
                              <w:szCs w:val="13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  <w:lang w:eastAsia="zh-CN"/>
                            </w:rPr>
                            <w:t>想要了解更多产品资讯</w:t>
                          </w:r>
                        </w:p>
                        <w:p>
                          <w:pPr>
                            <w:rPr>
                              <w:rFonts w:hint="eastAsia"/>
                              <w:sz w:val="13"/>
                              <w:szCs w:val="13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13"/>
                              <w:szCs w:val="13"/>
                              <w:lang w:eastAsia="zh-CN"/>
                            </w:rPr>
                            <w:t>请关注公众号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.05pt;margin-top:16.35pt;height:27.8pt;width:87pt;z-index:251661312;mso-width-relative:page;mso-height-relative:page;" filled="f" stroked="f" coordsize="21600,21600" o:gfxdata="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+f+/7ZAAAACgEAAA8AAAAAAAAAAQAgAAAAIgAAAGRycy9kb3ducmV2LnhtbFBLAQIUABQA&#10;AAAIAIdO4kAKVYiLKAIAACUEAAAOAAAAAAAAAAEAIAAAACgBAABkcnMvZTJvRG9jLnhtbFBLBQYA&#10;AAAABgAGAFkBAADC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3"/>
                        <w:szCs w:val="13"/>
                        <w:lang w:eastAsia="zh-CN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  <w:lang w:eastAsia="zh-CN"/>
                      </w:rPr>
                      <w:t>想要了解更多产品资讯</w:t>
                    </w:r>
                  </w:p>
                  <w:p>
                    <w:pPr>
                      <w:rPr>
                        <w:rFonts w:hint="eastAsia"/>
                        <w:sz w:val="13"/>
                        <w:szCs w:val="13"/>
                        <w:lang w:eastAsia="zh-CN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/>
                        <w:sz w:val="13"/>
                        <w:szCs w:val="13"/>
                        <w:lang w:eastAsia="zh-CN"/>
                      </w:rPr>
                      <w:t>请关注公众号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-1163320</wp:posOffset>
          </wp:positionH>
          <wp:positionV relativeFrom="margin">
            <wp:posOffset>-920750</wp:posOffset>
          </wp:positionV>
          <wp:extent cx="7574280" cy="10707370"/>
          <wp:effectExtent l="0" t="0" r="7620" b="17780"/>
          <wp:wrapNone/>
          <wp:docPr id="1" name="WordPictureWatermark333260532" descr="C:\Users\admin\Desktop\页眉页脚x7.jpg页眉页脚x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3260532" descr="C:\Users\admin\Desktop\页眉页脚x7.jpg页眉页脚x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07073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7351"/>
    <w:multiLevelType w:val="multilevel"/>
    <w:tmpl w:val="63A17351"/>
    <w:lvl w:ilvl="0" w:tentative="0">
      <w:start w:val="1"/>
      <w:numFmt w:val="decimal"/>
      <w:lvlText w:val="第%1章"/>
      <w:lvlJc w:val="left"/>
      <w:pPr>
        <w:ind w:left="142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142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42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42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42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969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536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244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40BD8"/>
    <w:rsid w:val="003063E0"/>
    <w:rsid w:val="00320D64"/>
    <w:rsid w:val="004A2E4B"/>
    <w:rsid w:val="00552FE4"/>
    <w:rsid w:val="005F067D"/>
    <w:rsid w:val="006C7394"/>
    <w:rsid w:val="00A97C3F"/>
    <w:rsid w:val="00B302EC"/>
    <w:rsid w:val="00C1694F"/>
    <w:rsid w:val="00DE6067"/>
    <w:rsid w:val="00F50AFE"/>
    <w:rsid w:val="012E6126"/>
    <w:rsid w:val="01861B1C"/>
    <w:rsid w:val="01AD3E68"/>
    <w:rsid w:val="01AF4412"/>
    <w:rsid w:val="01CF7460"/>
    <w:rsid w:val="01D65F85"/>
    <w:rsid w:val="01EC02A0"/>
    <w:rsid w:val="02123FFC"/>
    <w:rsid w:val="021C743C"/>
    <w:rsid w:val="02381E89"/>
    <w:rsid w:val="024414AA"/>
    <w:rsid w:val="02493DFA"/>
    <w:rsid w:val="026C1E3A"/>
    <w:rsid w:val="02887955"/>
    <w:rsid w:val="0295411F"/>
    <w:rsid w:val="02C62875"/>
    <w:rsid w:val="02C86308"/>
    <w:rsid w:val="030140B0"/>
    <w:rsid w:val="0315237D"/>
    <w:rsid w:val="031B6075"/>
    <w:rsid w:val="03300BAC"/>
    <w:rsid w:val="034E4C72"/>
    <w:rsid w:val="035F64B1"/>
    <w:rsid w:val="03D01326"/>
    <w:rsid w:val="03D05923"/>
    <w:rsid w:val="03D445F4"/>
    <w:rsid w:val="03F67E4D"/>
    <w:rsid w:val="04144A98"/>
    <w:rsid w:val="043145AE"/>
    <w:rsid w:val="044A5675"/>
    <w:rsid w:val="047517B9"/>
    <w:rsid w:val="0476183B"/>
    <w:rsid w:val="04805070"/>
    <w:rsid w:val="04D300ED"/>
    <w:rsid w:val="04E619E5"/>
    <w:rsid w:val="05035259"/>
    <w:rsid w:val="051C0C8D"/>
    <w:rsid w:val="053370C6"/>
    <w:rsid w:val="054D1D70"/>
    <w:rsid w:val="055F0A73"/>
    <w:rsid w:val="05927010"/>
    <w:rsid w:val="0594360B"/>
    <w:rsid w:val="0597462C"/>
    <w:rsid w:val="05CA3613"/>
    <w:rsid w:val="05CB3C57"/>
    <w:rsid w:val="06286828"/>
    <w:rsid w:val="062E1936"/>
    <w:rsid w:val="06512793"/>
    <w:rsid w:val="06580672"/>
    <w:rsid w:val="06723AE7"/>
    <w:rsid w:val="067E3242"/>
    <w:rsid w:val="06B23A0B"/>
    <w:rsid w:val="06CF0675"/>
    <w:rsid w:val="06E34D7B"/>
    <w:rsid w:val="06F93D68"/>
    <w:rsid w:val="06FD5577"/>
    <w:rsid w:val="076500B3"/>
    <w:rsid w:val="076747D0"/>
    <w:rsid w:val="0783735E"/>
    <w:rsid w:val="07A677CE"/>
    <w:rsid w:val="07B25B5B"/>
    <w:rsid w:val="07D51CEC"/>
    <w:rsid w:val="07F878AC"/>
    <w:rsid w:val="08142EEA"/>
    <w:rsid w:val="081D44C2"/>
    <w:rsid w:val="086B69D3"/>
    <w:rsid w:val="086C3955"/>
    <w:rsid w:val="089F080F"/>
    <w:rsid w:val="08A074A2"/>
    <w:rsid w:val="08B715B5"/>
    <w:rsid w:val="08C270DA"/>
    <w:rsid w:val="08CE4AB5"/>
    <w:rsid w:val="08EF4316"/>
    <w:rsid w:val="09045535"/>
    <w:rsid w:val="09096C90"/>
    <w:rsid w:val="091148C9"/>
    <w:rsid w:val="094D73F4"/>
    <w:rsid w:val="09595AB7"/>
    <w:rsid w:val="095E1D84"/>
    <w:rsid w:val="099A7C8D"/>
    <w:rsid w:val="09A2016F"/>
    <w:rsid w:val="09A62A4C"/>
    <w:rsid w:val="09A67EED"/>
    <w:rsid w:val="09E27FC6"/>
    <w:rsid w:val="09E81F12"/>
    <w:rsid w:val="0A101EF4"/>
    <w:rsid w:val="0A2126DC"/>
    <w:rsid w:val="0A283FA2"/>
    <w:rsid w:val="0A33104C"/>
    <w:rsid w:val="0A7C7AC9"/>
    <w:rsid w:val="0A820446"/>
    <w:rsid w:val="0AB17CF1"/>
    <w:rsid w:val="0AB31052"/>
    <w:rsid w:val="0AB72AD8"/>
    <w:rsid w:val="0ABA401A"/>
    <w:rsid w:val="0AC3572A"/>
    <w:rsid w:val="0B086BEA"/>
    <w:rsid w:val="0B1C4BB1"/>
    <w:rsid w:val="0B1F3F9E"/>
    <w:rsid w:val="0B277C5A"/>
    <w:rsid w:val="0B463142"/>
    <w:rsid w:val="0B503735"/>
    <w:rsid w:val="0BA048D5"/>
    <w:rsid w:val="0BA62749"/>
    <w:rsid w:val="0BCE7115"/>
    <w:rsid w:val="0BDF0DD0"/>
    <w:rsid w:val="0BF36D0D"/>
    <w:rsid w:val="0C791C46"/>
    <w:rsid w:val="0C9C54F6"/>
    <w:rsid w:val="0CE37066"/>
    <w:rsid w:val="0D0657B7"/>
    <w:rsid w:val="0D0C6A5C"/>
    <w:rsid w:val="0DC40514"/>
    <w:rsid w:val="0DC61317"/>
    <w:rsid w:val="0DCD58E5"/>
    <w:rsid w:val="0DDB6D35"/>
    <w:rsid w:val="0DF3068C"/>
    <w:rsid w:val="0DFF004A"/>
    <w:rsid w:val="0E0D5776"/>
    <w:rsid w:val="0E302A1E"/>
    <w:rsid w:val="0E93706B"/>
    <w:rsid w:val="0E995B2F"/>
    <w:rsid w:val="0EAF1E90"/>
    <w:rsid w:val="0EB911BC"/>
    <w:rsid w:val="0ED021BB"/>
    <w:rsid w:val="0ED11F5E"/>
    <w:rsid w:val="0EEA184D"/>
    <w:rsid w:val="0F026398"/>
    <w:rsid w:val="0F062F28"/>
    <w:rsid w:val="0F1D0B32"/>
    <w:rsid w:val="0F206B86"/>
    <w:rsid w:val="0F4E7719"/>
    <w:rsid w:val="0F677326"/>
    <w:rsid w:val="0F752122"/>
    <w:rsid w:val="0F7725E3"/>
    <w:rsid w:val="0F960D66"/>
    <w:rsid w:val="0FA11125"/>
    <w:rsid w:val="0FA23A1D"/>
    <w:rsid w:val="0FAB427D"/>
    <w:rsid w:val="0FD85581"/>
    <w:rsid w:val="10064CDB"/>
    <w:rsid w:val="10384381"/>
    <w:rsid w:val="105D4F3B"/>
    <w:rsid w:val="10650DD0"/>
    <w:rsid w:val="10B26CC3"/>
    <w:rsid w:val="10BE3B76"/>
    <w:rsid w:val="11163326"/>
    <w:rsid w:val="11203081"/>
    <w:rsid w:val="11203F28"/>
    <w:rsid w:val="11771CCC"/>
    <w:rsid w:val="1181027E"/>
    <w:rsid w:val="11967A1E"/>
    <w:rsid w:val="11DB54CD"/>
    <w:rsid w:val="11EC608C"/>
    <w:rsid w:val="12100390"/>
    <w:rsid w:val="12342FDF"/>
    <w:rsid w:val="1235150D"/>
    <w:rsid w:val="12362A6E"/>
    <w:rsid w:val="12362DFA"/>
    <w:rsid w:val="12367F86"/>
    <w:rsid w:val="12422010"/>
    <w:rsid w:val="12483C49"/>
    <w:rsid w:val="126119A6"/>
    <w:rsid w:val="1288166B"/>
    <w:rsid w:val="1295086F"/>
    <w:rsid w:val="129E77B7"/>
    <w:rsid w:val="12CB7D8F"/>
    <w:rsid w:val="12D86B8D"/>
    <w:rsid w:val="12E27F3A"/>
    <w:rsid w:val="1316485D"/>
    <w:rsid w:val="132617D9"/>
    <w:rsid w:val="13284C30"/>
    <w:rsid w:val="1339757D"/>
    <w:rsid w:val="133E43F9"/>
    <w:rsid w:val="1350412A"/>
    <w:rsid w:val="13611134"/>
    <w:rsid w:val="13951CEF"/>
    <w:rsid w:val="13A16464"/>
    <w:rsid w:val="13BF56F1"/>
    <w:rsid w:val="13D10C1C"/>
    <w:rsid w:val="13DD13D3"/>
    <w:rsid w:val="13E13E7D"/>
    <w:rsid w:val="13E9072E"/>
    <w:rsid w:val="13E94B2D"/>
    <w:rsid w:val="13F60565"/>
    <w:rsid w:val="14274239"/>
    <w:rsid w:val="145B0F77"/>
    <w:rsid w:val="1468735F"/>
    <w:rsid w:val="14913940"/>
    <w:rsid w:val="14ED276C"/>
    <w:rsid w:val="152F4516"/>
    <w:rsid w:val="15703186"/>
    <w:rsid w:val="158C5D99"/>
    <w:rsid w:val="15A055D2"/>
    <w:rsid w:val="15A97591"/>
    <w:rsid w:val="15E306EC"/>
    <w:rsid w:val="164C2B11"/>
    <w:rsid w:val="16517449"/>
    <w:rsid w:val="1659334B"/>
    <w:rsid w:val="16594769"/>
    <w:rsid w:val="16602773"/>
    <w:rsid w:val="16656A71"/>
    <w:rsid w:val="16893467"/>
    <w:rsid w:val="16BE498F"/>
    <w:rsid w:val="16C2144B"/>
    <w:rsid w:val="16D35AA3"/>
    <w:rsid w:val="16F0578D"/>
    <w:rsid w:val="17133565"/>
    <w:rsid w:val="172003B4"/>
    <w:rsid w:val="172D0CCA"/>
    <w:rsid w:val="175E3B2D"/>
    <w:rsid w:val="17CC6430"/>
    <w:rsid w:val="17FC53B7"/>
    <w:rsid w:val="18B53615"/>
    <w:rsid w:val="18BF3360"/>
    <w:rsid w:val="190D786A"/>
    <w:rsid w:val="19141413"/>
    <w:rsid w:val="19237841"/>
    <w:rsid w:val="194239A9"/>
    <w:rsid w:val="195B081F"/>
    <w:rsid w:val="196455D7"/>
    <w:rsid w:val="196E536B"/>
    <w:rsid w:val="19AF6269"/>
    <w:rsid w:val="19B860D2"/>
    <w:rsid w:val="1A326780"/>
    <w:rsid w:val="1A65543A"/>
    <w:rsid w:val="1A6A1C75"/>
    <w:rsid w:val="1A6D25CF"/>
    <w:rsid w:val="1A6E3A49"/>
    <w:rsid w:val="1A7A76B2"/>
    <w:rsid w:val="1A8810CB"/>
    <w:rsid w:val="1B134210"/>
    <w:rsid w:val="1B2C5199"/>
    <w:rsid w:val="1B306A70"/>
    <w:rsid w:val="1B326BE0"/>
    <w:rsid w:val="1B492686"/>
    <w:rsid w:val="1B5F660C"/>
    <w:rsid w:val="1B8658B9"/>
    <w:rsid w:val="1B8C3B9C"/>
    <w:rsid w:val="1B96341B"/>
    <w:rsid w:val="1BB47148"/>
    <w:rsid w:val="1BD25183"/>
    <w:rsid w:val="1BFF4869"/>
    <w:rsid w:val="1C107591"/>
    <w:rsid w:val="1C304B67"/>
    <w:rsid w:val="1C362A96"/>
    <w:rsid w:val="1C5439A4"/>
    <w:rsid w:val="1CC269D3"/>
    <w:rsid w:val="1CD03DFA"/>
    <w:rsid w:val="1D064AE2"/>
    <w:rsid w:val="1D0D2F55"/>
    <w:rsid w:val="1D0E5426"/>
    <w:rsid w:val="1D32503E"/>
    <w:rsid w:val="1D397CDF"/>
    <w:rsid w:val="1D5172EC"/>
    <w:rsid w:val="1D5D493E"/>
    <w:rsid w:val="1D6B28BA"/>
    <w:rsid w:val="1D812746"/>
    <w:rsid w:val="1D857EFA"/>
    <w:rsid w:val="1D9251E4"/>
    <w:rsid w:val="1DD03CE9"/>
    <w:rsid w:val="1DDB3C0D"/>
    <w:rsid w:val="1DF235FA"/>
    <w:rsid w:val="1E1D1712"/>
    <w:rsid w:val="1E765888"/>
    <w:rsid w:val="1E856836"/>
    <w:rsid w:val="1E951A4B"/>
    <w:rsid w:val="1E965D24"/>
    <w:rsid w:val="1EAE78A0"/>
    <w:rsid w:val="1EC234EE"/>
    <w:rsid w:val="1ECC25A3"/>
    <w:rsid w:val="1ECF32DD"/>
    <w:rsid w:val="1ED46677"/>
    <w:rsid w:val="1EDC785A"/>
    <w:rsid w:val="1F1230EA"/>
    <w:rsid w:val="1F7F6F99"/>
    <w:rsid w:val="1F8006AA"/>
    <w:rsid w:val="1F8D5F2F"/>
    <w:rsid w:val="1F9A2247"/>
    <w:rsid w:val="1FA23E02"/>
    <w:rsid w:val="1FAD641F"/>
    <w:rsid w:val="1FB0631D"/>
    <w:rsid w:val="1FC74EFC"/>
    <w:rsid w:val="1FDC73C3"/>
    <w:rsid w:val="1FF65916"/>
    <w:rsid w:val="1FFB6B9B"/>
    <w:rsid w:val="202D6A76"/>
    <w:rsid w:val="20716019"/>
    <w:rsid w:val="20720EEA"/>
    <w:rsid w:val="207275B9"/>
    <w:rsid w:val="20A859C4"/>
    <w:rsid w:val="20AC7350"/>
    <w:rsid w:val="20AF36C1"/>
    <w:rsid w:val="20B036EB"/>
    <w:rsid w:val="20B57D43"/>
    <w:rsid w:val="20C47A2A"/>
    <w:rsid w:val="20D2614C"/>
    <w:rsid w:val="20D33FA1"/>
    <w:rsid w:val="215E229C"/>
    <w:rsid w:val="2161507A"/>
    <w:rsid w:val="21A47884"/>
    <w:rsid w:val="21F16155"/>
    <w:rsid w:val="21F90B36"/>
    <w:rsid w:val="21FA0639"/>
    <w:rsid w:val="221135CA"/>
    <w:rsid w:val="223B69EC"/>
    <w:rsid w:val="225205EF"/>
    <w:rsid w:val="226043A6"/>
    <w:rsid w:val="22BC6122"/>
    <w:rsid w:val="22C64631"/>
    <w:rsid w:val="22EB6369"/>
    <w:rsid w:val="232351A3"/>
    <w:rsid w:val="232F008A"/>
    <w:rsid w:val="233A539A"/>
    <w:rsid w:val="23423200"/>
    <w:rsid w:val="23466EC6"/>
    <w:rsid w:val="234B3F5C"/>
    <w:rsid w:val="234E08FB"/>
    <w:rsid w:val="236200BB"/>
    <w:rsid w:val="236E2930"/>
    <w:rsid w:val="23910414"/>
    <w:rsid w:val="23983371"/>
    <w:rsid w:val="23A22292"/>
    <w:rsid w:val="23B56E5F"/>
    <w:rsid w:val="23DE3B00"/>
    <w:rsid w:val="23F738D8"/>
    <w:rsid w:val="24062BFE"/>
    <w:rsid w:val="24157855"/>
    <w:rsid w:val="241F2C3A"/>
    <w:rsid w:val="24251290"/>
    <w:rsid w:val="243C3892"/>
    <w:rsid w:val="24766C51"/>
    <w:rsid w:val="247B0E03"/>
    <w:rsid w:val="249A05A9"/>
    <w:rsid w:val="24BB4192"/>
    <w:rsid w:val="251D17A6"/>
    <w:rsid w:val="25456EFC"/>
    <w:rsid w:val="255228F4"/>
    <w:rsid w:val="258A2338"/>
    <w:rsid w:val="25982DFB"/>
    <w:rsid w:val="25D00BBE"/>
    <w:rsid w:val="25D21CF2"/>
    <w:rsid w:val="263E724D"/>
    <w:rsid w:val="26631CB6"/>
    <w:rsid w:val="26794655"/>
    <w:rsid w:val="267C3E1F"/>
    <w:rsid w:val="26A61B54"/>
    <w:rsid w:val="26CA286D"/>
    <w:rsid w:val="26DF2518"/>
    <w:rsid w:val="27087FB9"/>
    <w:rsid w:val="27113E01"/>
    <w:rsid w:val="27203CB0"/>
    <w:rsid w:val="273B2DE0"/>
    <w:rsid w:val="274E1AD0"/>
    <w:rsid w:val="275079A3"/>
    <w:rsid w:val="276C003D"/>
    <w:rsid w:val="2774093A"/>
    <w:rsid w:val="283E7EED"/>
    <w:rsid w:val="2840285C"/>
    <w:rsid w:val="284031C2"/>
    <w:rsid w:val="28407AD9"/>
    <w:rsid w:val="28C41645"/>
    <w:rsid w:val="28DD381B"/>
    <w:rsid w:val="29104E34"/>
    <w:rsid w:val="29114983"/>
    <w:rsid w:val="29227207"/>
    <w:rsid w:val="293F7EDB"/>
    <w:rsid w:val="2947611F"/>
    <w:rsid w:val="2949758F"/>
    <w:rsid w:val="29604DE4"/>
    <w:rsid w:val="29771DE4"/>
    <w:rsid w:val="297B5646"/>
    <w:rsid w:val="29B76CEF"/>
    <w:rsid w:val="29D77D52"/>
    <w:rsid w:val="29E20F9F"/>
    <w:rsid w:val="29F85AAF"/>
    <w:rsid w:val="29FD3633"/>
    <w:rsid w:val="2A026F58"/>
    <w:rsid w:val="2A1E11C9"/>
    <w:rsid w:val="2A337C12"/>
    <w:rsid w:val="2A423CDD"/>
    <w:rsid w:val="2A4827D5"/>
    <w:rsid w:val="2A503A14"/>
    <w:rsid w:val="2A665B00"/>
    <w:rsid w:val="2AAD4C3B"/>
    <w:rsid w:val="2AC143F7"/>
    <w:rsid w:val="2ACB23D1"/>
    <w:rsid w:val="2AFB6016"/>
    <w:rsid w:val="2B075DDE"/>
    <w:rsid w:val="2B2D0D8D"/>
    <w:rsid w:val="2B98281C"/>
    <w:rsid w:val="2B9B14C1"/>
    <w:rsid w:val="2B9D7CB9"/>
    <w:rsid w:val="2BAD0C8B"/>
    <w:rsid w:val="2BB52B42"/>
    <w:rsid w:val="2BC60E08"/>
    <w:rsid w:val="2C044F81"/>
    <w:rsid w:val="2C2E47F3"/>
    <w:rsid w:val="2C3429A6"/>
    <w:rsid w:val="2C50029E"/>
    <w:rsid w:val="2C8903A8"/>
    <w:rsid w:val="2CB5141F"/>
    <w:rsid w:val="2CD33D97"/>
    <w:rsid w:val="2CE10D12"/>
    <w:rsid w:val="2CE730A6"/>
    <w:rsid w:val="2D001CB8"/>
    <w:rsid w:val="2D0C41B3"/>
    <w:rsid w:val="2D1C3CB4"/>
    <w:rsid w:val="2D1E1897"/>
    <w:rsid w:val="2D371217"/>
    <w:rsid w:val="2D3A6D3B"/>
    <w:rsid w:val="2D3D4A66"/>
    <w:rsid w:val="2D704F3E"/>
    <w:rsid w:val="2D8746C3"/>
    <w:rsid w:val="2D9C1FB0"/>
    <w:rsid w:val="2DC2317B"/>
    <w:rsid w:val="2DC51E86"/>
    <w:rsid w:val="2DEF290E"/>
    <w:rsid w:val="2E2C7686"/>
    <w:rsid w:val="2E60665A"/>
    <w:rsid w:val="2E666A71"/>
    <w:rsid w:val="2E704443"/>
    <w:rsid w:val="2E796C5A"/>
    <w:rsid w:val="2E913759"/>
    <w:rsid w:val="2EA815CD"/>
    <w:rsid w:val="2F02433F"/>
    <w:rsid w:val="2F13312C"/>
    <w:rsid w:val="2F227F83"/>
    <w:rsid w:val="2F336F55"/>
    <w:rsid w:val="2F483707"/>
    <w:rsid w:val="2F4E3905"/>
    <w:rsid w:val="2F5211FB"/>
    <w:rsid w:val="2F6860D0"/>
    <w:rsid w:val="2F6B00A3"/>
    <w:rsid w:val="2F811EBE"/>
    <w:rsid w:val="2F854B7E"/>
    <w:rsid w:val="2FB00B63"/>
    <w:rsid w:val="2FC94DC2"/>
    <w:rsid w:val="302008E7"/>
    <w:rsid w:val="30316CAB"/>
    <w:rsid w:val="30C20688"/>
    <w:rsid w:val="30C92814"/>
    <w:rsid w:val="310F6221"/>
    <w:rsid w:val="31325BF8"/>
    <w:rsid w:val="313C42D9"/>
    <w:rsid w:val="3141416C"/>
    <w:rsid w:val="317E21D4"/>
    <w:rsid w:val="318A1C74"/>
    <w:rsid w:val="319D0C8D"/>
    <w:rsid w:val="31AA584B"/>
    <w:rsid w:val="31B34EFF"/>
    <w:rsid w:val="31BD5F3A"/>
    <w:rsid w:val="321E7D84"/>
    <w:rsid w:val="32866266"/>
    <w:rsid w:val="328A1740"/>
    <w:rsid w:val="32D52C66"/>
    <w:rsid w:val="32EA6261"/>
    <w:rsid w:val="33107844"/>
    <w:rsid w:val="333810D3"/>
    <w:rsid w:val="333C0E6A"/>
    <w:rsid w:val="33DE0EAD"/>
    <w:rsid w:val="33E857EA"/>
    <w:rsid w:val="33F018BC"/>
    <w:rsid w:val="342A5BD4"/>
    <w:rsid w:val="342A6907"/>
    <w:rsid w:val="34365E6B"/>
    <w:rsid w:val="345E2640"/>
    <w:rsid w:val="34791806"/>
    <w:rsid w:val="348B5527"/>
    <w:rsid w:val="34951FD8"/>
    <w:rsid w:val="34DA6E72"/>
    <w:rsid w:val="34F631CD"/>
    <w:rsid w:val="350341D4"/>
    <w:rsid w:val="353E4A10"/>
    <w:rsid w:val="35843050"/>
    <w:rsid w:val="35907F42"/>
    <w:rsid w:val="359F5981"/>
    <w:rsid w:val="35B94553"/>
    <w:rsid w:val="35E1198F"/>
    <w:rsid w:val="36051EFA"/>
    <w:rsid w:val="36134658"/>
    <w:rsid w:val="363F2B26"/>
    <w:rsid w:val="3653681C"/>
    <w:rsid w:val="367A4DC4"/>
    <w:rsid w:val="36B732BA"/>
    <w:rsid w:val="36BE5ADC"/>
    <w:rsid w:val="36D91B59"/>
    <w:rsid w:val="36E150E2"/>
    <w:rsid w:val="36F140D7"/>
    <w:rsid w:val="371A70AD"/>
    <w:rsid w:val="37313137"/>
    <w:rsid w:val="373E1790"/>
    <w:rsid w:val="378375E9"/>
    <w:rsid w:val="37981602"/>
    <w:rsid w:val="37C77C1C"/>
    <w:rsid w:val="37EA0445"/>
    <w:rsid w:val="38085475"/>
    <w:rsid w:val="38223C76"/>
    <w:rsid w:val="386F5E4B"/>
    <w:rsid w:val="388D5DAB"/>
    <w:rsid w:val="388D7979"/>
    <w:rsid w:val="389C3DF6"/>
    <w:rsid w:val="38B04390"/>
    <w:rsid w:val="38BA5D7A"/>
    <w:rsid w:val="38EC37F2"/>
    <w:rsid w:val="39047602"/>
    <w:rsid w:val="390A739A"/>
    <w:rsid w:val="390C26A4"/>
    <w:rsid w:val="39284477"/>
    <w:rsid w:val="39294F4E"/>
    <w:rsid w:val="39461993"/>
    <w:rsid w:val="39552D65"/>
    <w:rsid w:val="3977353A"/>
    <w:rsid w:val="39BB10B1"/>
    <w:rsid w:val="39C14562"/>
    <w:rsid w:val="39C162EC"/>
    <w:rsid w:val="39D03C96"/>
    <w:rsid w:val="39F73B73"/>
    <w:rsid w:val="3A262222"/>
    <w:rsid w:val="3A3739F8"/>
    <w:rsid w:val="3A5A34CE"/>
    <w:rsid w:val="3A5B444D"/>
    <w:rsid w:val="3AAD16EB"/>
    <w:rsid w:val="3AB12D19"/>
    <w:rsid w:val="3AB95F2A"/>
    <w:rsid w:val="3ABB25F3"/>
    <w:rsid w:val="3AC44C30"/>
    <w:rsid w:val="3AD9568B"/>
    <w:rsid w:val="3AE4015A"/>
    <w:rsid w:val="3B0552C8"/>
    <w:rsid w:val="3B2D0B0D"/>
    <w:rsid w:val="3B403E0C"/>
    <w:rsid w:val="3B57514D"/>
    <w:rsid w:val="3B640B4B"/>
    <w:rsid w:val="3B6F2389"/>
    <w:rsid w:val="3BCE0A1B"/>
    <w:rsid w:val="3BE23CA2"/>
    <w:rsid w:val="3BE631D6"/>
    <w:rsid w:val="3BFD4934"/>
    <w:rsid w:val="3C133E76"/>
    <w:rsid w:val="3C4F490F"/>
    <w:rsid w:val="3C69509C"/>
    <w:rsid w:val="3C6B549C"/>
    <w:rsid w:val="3C6E321A"/>
    <w:rsid w:val="3CA81A4F"/>
    <w:rsid w:val="3CBB1B03"/>
    <w:rsid w:val="3CBC36E7"/>
    <w:rsid w:val="3CD175AE"/>
    <w:rsid w:val="3CDE75E4"/>
    <w:rsid w:val="3D1E574F"/>
    <w:rsid w:val="3D2B6D4F"/>
    <w:rsid w:val="3D4F4BB8"/>
    <w:rsid w:val="3D506D7D"/>
    <w:rsid w:val="3D657A97"/>
    <w:rsid w:val="3D7A4938"/>
    <w:rsid w:val="3D8C5995"/>
    <w:rsid w:val="3D9D40BC"/>
    <w:rsid w:val="3DC27B41"/>
    <w:rsid w:val="3DC871AA"/>
    <w:rsid w:val="3DE11E89"/>
    <w:rsid w:val="3DF26D86"/>
    <w:rsid w:val="3E9B75AA"/>
    <w:rsid w:val="3EA745E5"/>
    <w:rsid w:val="3EDB2CA6"/>
    <w:rsid w:val="3EE31517"/>
    <w:rsid w:val="3F280691"/>
    <w:rsid w:val="3F706362"/>
    <w:rsid w:val="3F71029D"/>
    <w:rsid w:val="3F7545D3"/>
    <w:rsid w:val="3F986F91"/>
    <w:rsid w:val="3FA25A06"/>
    <w:rsid w:val="3FE624A8"/>
    <w:rsid w:val="3FE824F1"/>
    <w:rsid w:val="3FF20C7A"/>
    <w:rsid w:val="3FF82796"/>
    <w:rsid w:val="40384C69"/>
    <w:rsid w:val="404E7B60"/>
    <w:rsid w:val="40834F13"/>
    <w:rsid w:val="40C13C87"/>
    <w:rsid w:val="40C260F1"/>
    <w:rsid w:val="40CE1A59"/>
    <w:rsid w:val="40DC2244"/>
    <w:rsid w:val="410600BE"/>
    <w:rsid w:val="411F64E6"/>
    <w:rsid w:val="413628CF"/>
    <w:rsid w:val="415F3533"/>
    <w:rsid w:val="42130232"/>
    <w:rsid w:val="42571A46"/>
    <w:rsid w:val="427F1A2C"/>
    <w:rsid w:val="4299538B"/>
    <w:rsid w:val="42B61615"/>
    <w:rsid w:val="42C911E7"/>
    <w:rsid w:val="430652A6"/>
    <w:rsid w:val="430C4853"/>
    <w:rsid w:val="432E1DE1"/>
    <w:rsid w:val="4336583D"/>
    <w:rsid w:val="435E23BA"/>
    <w:rsid w:val="438A0C4D"/>
    <w:rsid w:val="439B754D"/>
    <w:rsid w:val="43A900F9"/>
    <w:rsid w:val="43CE74AB"/>
    <w:rsid w:val="440563BA"/>
    <w:rsid w:val="4431730D"/>
    <w:rsid w:val="44571EB5"/>
    <w:rsid w:val="445E4A69"/>
    <w:rsid w:val="446B48BF"/>
    <w:rsid w:val="44701C88"/>
    <w:rsid w:val="44976535"/>
    <w:rsid w:val="44DA09A7"/>
    <w:rsid w:val="44E67CBD"/>
    <w:rsid w:val="44F612FE"/>
    <w:rsid w:val="452701CC"/>
    <w:rsid w:val="45361994"/>
    <w:rsid w:val="454C6B90"/>
    <w:rsid w:val="458A7297"/>
    <w:rsid w:val="45C87B65"/>
    <w:rsid w:val="45FC0EE3"/>
    <w:rsid w:val="46011000"/>
    <w:rsid w:val="460753F1"/>
    <w:rsid w:val="46200107"/>
    <w:rsid w:val="46421A4A"/>
    <w:rsid w:val="466061D1"/>
    <w:rsid w:val="468742D0"/>
    <w:rsid w:val="46FE4B4B"/>
    <w:rsid w:val="470136B8"/>
    <w:rsid w:val="47111110"/>
    <w:rsid w:val="471C739F"/>
    <w:rsid w:val="474D1811"/>
    <w:rsid w:val="479579C6"/>
    <w:rsid w:val="47AD2BD7"/>
    <w:rsid w:val="483D7185"/>
    <w:rsid w:val="484C7704"/>
    <w:rsid w:val="4856064B"/>
    <w:rsid w:val="48667719"/>
    <w:rsid w:val="488A1C43"/>
    <w:rsid w:val="489807E8"/>
    <w:rsid w:val="48C03846"/>
    <w:rsid w:val="48E40BD8"/>
    <w:rsid w:val="49122469"/>
    <w:rsid w:val="492C6059"/>
    <w:rsid w:val="49370919"/>
    <w:rsid w:val="494C7BB7"/>
    <w:rsid w:val="49936292"/>
    <w:rsid w:val="49A13F15"/>
    <w:rsid w:val="49A45338"/>
    <w:rsid w:val="49B510B0"/>
    <w:rsid w:val="49B7728E"/>
    <w:rsid w:val="49D57E5B"/>
    <w:rsid w:val="49D96492"/>
    <w:rsid w:val="4A226BB8"/>
    <w:rsid w:val="4A3B611B"/>
    <w:rsid w:val="4A4472F5"/>
    <w:rsid w:val="4A6400E1"/>
    <w:rsid w:val="4A6C15AF"/>
    <w:rsid w:val="4A7F4B27"/>
    <w:rsid w:val="4A9044D5"/>
    <w:rsid w:val="4A98058A"/>
    <w:rsid w:val="4A9E0A14"/>
    <w:rsid w:val="4AC452D1"/>
    <w:rsid w:val="4AE877A8"/>
    <w:rsid w:val="4AFA32D1"/>
    <w:rsid w:val="4B431EFE"/>
    <w:rsid w:val="4B4E3D87"/>
    <w:rsid w:val="4B5D19EB"/>
    <w:rsid w:val="4B87563C"/>
    <w:rsid w:val="4B8A72A4"/>
    <w:rsid w:val="4B97467B"/>
    <w:rsid w:val="4BAC0040"/>
    <w:rsid w:val="4BB51BCE"/>
    <w:rsid w:val="4BCB26D9"/>
    <w:rsid w:val="4BE962BE"/>
    <w:rsid w:val="4BF37C9F"/>
    <w:rsid w:val="4C0D7BC1"/>
    <w:rsid w:val="4C151DB2"/>
    <w:rsid w:val="4C331DB8"/>
    <w:rsid w:val="4C3B6D58"/>
    <w:rsid w:val="4C5F5F3B"/>
    <w:rsid w:val="4C765A36"/>
    <w:rsid w:val="4C873E38"/>
    <w:rsid w:val="4CC31A15"/>
    <w:rsid w:val="4CD76EAC"/>
    <w:rsid w:val="4CD92C70"/>
    <w:rsid w:val="4CD9510B"/>
    <w:rsid w:val="4CDC09F4"/>
    <w:rsid w:val="4CDF4E5D"/>
    <w:rsid w:val="4CFD3E96"/>
    <w:rsid w:val="4D44193E"/>
    <w:rsid w:val="4D4520AC"/>
    <w:rsid w:val="4DA333DB"/>
    <w:rsid w:val="4DBB5B35"/>
    <w:rsid w:val="4DC7753F"/>
    <w:rsid w:val="4DF030E5"/>
    <w:rsid w:val="4DFA38C5"/>
    <w:rsid w:val="4E2434E3"/>
    <w:rsid w:val="4E2F7865"/>
    <w:rsid w:val="4E3022FE"/>
    <w:rsid w:val="4E365EAE"/>
    <w:rsid w:val="4E40453B"/>
    <w:rsid w:val="4E5A30ED"/>
    <w:rsid w:val="4E97101B"/>
    <w:rsid w:val="4ECB6E27"/>
    <w:rsid w:val="4EDA5CDB"/>
    <w:rsid w:val="4EEA0948"/>
    <w:rsid w:val="4EFD1B4B"/>
    <w:rsid w:val="4F114EC8"/>
    <w:rsid w:val="4F31164C"/>
    <w:rsid w:val="4F9C7F41"/>
    <w:rsid w:val="4FBD18F2"/>
    <w:rsid w:val="4FDD2102"/>
    <w:rsid w:val="4FDE7260"/>
    <w:rsid w:val="4FDF05AF"/>
    <w:rsid w:val="4FEF760E"/>
    <w:rsid w:val="4FF0615B"/>
    <w:rsid w:val="5008241C"/>
    <w:rsid w:val="50277259"/>
    <w:rsid w:val="502926FF"/>
    <w:rsid w:val="50455B61"/>
    <w:rsid w:val="50751D46"/>
    <w:rsid w:val="507A7E45"/>
    <w:rsid w:val="508B6F10"/>
    <w:rsid w:val="50A93CB0"/>
    <w:rsid w:val="50C31A50"/>
    <w:rsid w:val="50C75FD1"/>
    <w:rsid w:val="50C95C97"/>
    <w:rsid w:val="50DD6191"/>
    <w:rsid w:val="510044B9"/>
    <w:rsid w:val="512F2BDB"/>
    <w:rsid w:val="51470693"/>
    <w:rsid w:val="51D36A20"/>
    <w:rsid w:val="51D77A8D"/>
    <w:rsid w:val="51DB0F08"/>
    <w:rsid w:val="51EA08F6"/>
    <w:rsid w:val="523E2535"/>
    <w:rsid w:val="524F2798"/>
    <w:rsid w:val="525C1812"/>
    <w:rsid w:val="529D0B29"/>
    <w:rsid w:val="52BC1C7A"/>
    <w:rsid w:val="52DE4BBA"/>
    <w:rsid w:val="52EB352B"/>
    <w:rsid w:val="53255603"/>
    <w:rsid w:val="53334FD5"/>
    <w:rsid w:val="53507E83"/>
    <w:rsid w:val="535A342A"/>
    <w:rsid w:val="53786B5A"/>
    <w:rsid w:val="53AF2BD3"/>
    <w:rsid w:val="53B87A1E"/>
    <w:rsid w:val="53EB446F"/>
    <w:rsid w:val="54006FC3"/>
    <w:rsid w:val="544B2E7E"/>
    <w:rsid w:val="545162F3"/>
    <w:rsid w:val="54560C45"/>
    <w:rsid w:val="54625A38"/>
    <w:rsid w:val="54634192"/>
    <w:rsid w:val="546846AD"/>
    <w:rsid w:val="548F4A33"/>
    <w:rsid w:val="549E730A"/>
    <w:rsid w:val="54CA3C29"/>
    <w:rsid w:val="54FB00D1"/>
    <w:rsid w:val="55365F83"/>
    <w:rsid w:val="554D3872"/>
    <w:rsid w:val="55656737"/>
    <w:rsid w:val="556971C6"/>
    <w:rsid w:val="55882EA1"/>
    <w:rsid w:val="558C4A7B"/>
    <w:rsid w:val="559A3DE6"/>
    <w:rsid w:val="55BC2B49"/>
    <w:rsid w:val="55D96480"/>
    <w:rsid w:val="55E217EA"/>
    <w:rsid w:val="56066C47"/>
    <w:rsid w:val="56121C9F"/>
    <w:rsid w:val="56651B77"/>
    <w:rsid w:val="56A01428"/>
    <w:rsid w:val="56D43DE6"/>
    <w:rsid w:val="57075CAA"/>
    <w:rsid w:val="570D5BDB"/>
    <w:rsid w:val="571E4E51"/>
    <w:rsid w:val="57277F28"/>
    <w:rsid w:val="57510296"/>
    <w:rsid w:val="577852CF"/>
    <w:rsid w:val="577A3C05"/>
    <w:rsid w:val="57925F2E"/>
    <w:rsid w:val="57AF3A23"/>
    <w:rsid w:val="57B1264C"/>
    <w:rsid w:val="57C358EE"/>
    <w:rsid w:val="57C47991"/>
    <w:rsid w:val="58100E5D"/>
    <w:rsid w:val="58AB1749"/>
    <w:rsid w:val="58DC49D3"/>
    <w:rsid w:val="58EF4059"/>
    <w:rsid w:val="59451445"/>
    <w:rsid w:val="59812469"/>
    <w:rsid w:val="59EB7337"/>
    <w:rsid w:val="5A054406"/>
    <w:rsid w:val="5A182A73"/>
    <w:rsid w:val="5A2E63E3"/>
    <w:rsid w:val="5A3A35FE"/>
    <w:rsid w:val="5A477B9F"/>
    <w:rsid w:val="5A5B14DD"/>
    <w:rsid w:val="5A8B10A5"/>
    <w:rsid w:val="5A8B6E17"/>
    <w:rsid w:val="5A961A37"/>
    <w:rsid w:val="5ACD51B5"/>
    <w:rsid w:val="5AD65D2E"/>
    <w:rsid w:val="5B743CA0"/>
    <w:rsid w:val="5B776A1C"/>
    <w:rsid w:val="5B9131AA"/>
    <w:rsid w:val="5B954196"/>
    <w:rsid w:val="5BEB2B9B"/>
    <w:rsid w:val="5BF04241"/>
    <w:rsid w:val="5BFE6D9C"/>
    <w:rsid w:val="5C1A4A0C"/>
    <w:rsid w:val="5C1D7254"/>
    <w:rsid w:val="5C27457F"/>
    <w:rsid w:val="5C4456F7"/>
    <w:rsid w:val="5C463A43"/>
    <w:rsid w:val="5C5D387B"/>
    <w:rsid w:val="5C7A784C"/>
    <w:rsid w:val="5CC92EFD"/>
    <w:rsid w:val="5CC965E1"/>
    <w:rsid w:val="5CCA043D"/>
    <w:rsid w:val="5CCF2312"/>
    <w:rsid w:val="5CD4746C"/>
    <w:rsid w:val="5CEF0C60"/>
    <w:rsid w:val="5CF72017"/>
    <w:rsid w:val="5CFE688E"/>
    <w:rsid w:val="5D1B49FB"/>
    <w:rsid w:val="5D27418B"/>
    <w:rsid w:val="5DAB70D5"/>
    <w:rsid w:val="5DAD00CC"/>
    <w:rsid w:val="5DC73CC8"/>
    <w:rsid w:val="5DDB369A"/>
    <w:rsid w:val="5E0266D4"/>
    <w:rsid w:val="5E4864DD"/>
    <w:rsid w:val="5E6B7D2E"/>
    <w:rsid w:val="5E7F19CD"/>
    <w:rsid w:val="5E8E7174"/>
    <w:rsid w:val="5E9D3898"/>
    <w:rsid w:val="5E9F3F01"/>
    <w:rsid w:val="5EB715BA"/>
    <w:rsid w:val="5EBB522E"/>
    <w:rsid w:val="5ECA264A"/>
    <w:rsid w:val="5ED5759E"/>
    <w:rsid w:val="5EE26BBE"/>
    <w:rsid w:val="5F0A3C75"/>
    <w:rsid w:val="5F2D1060"/>
    <w:rsid w:val="5F577B1E"/>
    <w:rsid w:val="5F7032F2"/>
    <w:rsid w:val="5FA05414"/>
    <w:rsid w:val="5FB3131E"/>
    <w:rsid w:val="5FB75952"/>
    <w:rsid w:val="5FD7720C"/>
    <w:rsid w:val="604D4284"/>
    <w:rsid w:val="6089179E"/>
    <w:rsid w:val="60E46127"/>
    <w:rsid w:val="60F15183"/>
    <w:rsid w:val="610D71D8"/>
    <w:rsid w:val="61190694"/>
    <w:rsid w:val="612340B6"/>
    <w:rsid w:val="61316614"/>
    <w:rsid w:val="61321790"/>
    <w:rsid w:val="613957CD"/>
    <w:rsid w:val="616B2419"/>
    <w:rsid w:val="61776A4E"/>
    <w:rsid w:val="617E30D5"/>
    <w:rsid w:val="618D1D04"/>
    <w:rsid w:val="61B42B8F"/>
    <w:rsid w:val="61C96BD3"/>
    <w:rsid w:val="623E2231"/>
    <w:rsid w:val="629C0BE2"/>
    <w:rsid w:val="62BA2C78"/>
    <w:rsid w:val="62E731BA"/>
    <w:rsid w:val="63B723F4"/>
    <w:rsid w:val="63CA4319"/>
    <w:rsid w:val="63CC2DB3"/>
    <w:rsid w:val="63D53B88"/>
    <w:rsid w:val="63D92393"/>
    <w:rsid w:val="63EF13AC"/>
    <w:rsid w:val="642449CF"/>
    <w:rsid w:val="643A0766"/>
    <w:rsid w:val="644E3704"/>
    <w:rsid w:val="646C54CB"/>
    <w:rsid w:val="646E2C90"/>
    <w:rsid w:val="64812A1D"/>
    <w:rsid w:val="64C1495C"/>
    <w:rsid w:val="64CE5C42"/>
    <w:rsid w:val="64DB24DF"/>
    <w:rsid w:val="654362FF"/>
    <w:rsid w:val="6547737B"/>
    <w:rsid w:val="65730A1C"/>
    <w:rsid w:val="657F0434"/>
    <w:rsid w:val="65840426"/>
    <w:rsid w:val="659B57A2"/>
    <w:rsid w:val="65AE5AB3"/>
    <w:rsid w:val="65CC7B38"/>
    <w:rsid w:val="65F15ED1"/>
    <w:rsid w:val="66060B56"/>
    <w:rsid w:val="661A4199"/>
    <w:rsid w:val="661C6D92"/>
    <w:rsid w:val="66241328"/>
    <w:rsid w:val="66244E5E"/>
    <w:rsid w:val="6638315A"/>
    <w:rsid w:val="66725BB9"/>
    <w:rsid w:val="66AD2A3F"/>
    <w:rsid w:val="66BA0EDD"/>
    <w:rsid w:val="66DC3CC6"/>
    <w:rsid w:val="66F11478"/>
    <w:rsid w:val="66F55DC9"/>
    <w:rsid w:val="66F97039"/>
    <w:rsid w:val="67533097"/>
    <w:rsid w:val="6797276C"/>
    <w:rsid w:val="68156341"/>
    <w:rsid w:val="68343CD4"/>
    <w:rsid w:val="683A1821"/>
    <w:rsid w:val="683E1ACE"/>
    <w:rsid w:val="68450E82"/>
    <w:rsid w:val="687E33EC"/>
    <w:rsid w:val="68934EFF"/>
    <w:rsid w:val="68AB5F3A"/>
    <w:rsid w:val="68B50A97"/>
    <w:rsid w:val="68C7014F"/>
    <w:rsid w:val="68F85EDB"/>
    <w:rsid w:val="693025E7"/>
    <w:rsid w:val="69590A26"/>
    <w:rsid w:val="69B97DAF"/>
    <w:rsid w:val="69C869EC"/>
    <w:rsid w:val="69E724FE"/>
    <w:rsid w:val="6A00469F"/>
    <w:rsid w:val="6A09089A"/>
    <w:rsid w:val="6A105FA3"/>
    <w:rsid w:val="6A303A25"/>
    <w:rsid w:val="6A3334B8"/>
    <w:rsid w:val="6A3D7280"/>
    <w:rsid w:val="6AAB216F"/>
    <w:rsid w:val="6AC45268"/>
    <w:rsid w:val="6AC9094C"/>
    <w:rsid w:val="6AD25F9A"/>
    <w:rsid w:val="6ADB256B"/>
    <w:rsid w:val="6AE625D4"/>
    <w:rsid w:val="6AE76EDC"/>
    <w:rsid w:val="6B1676BF"/>
    <w:rsid w:val="6B233A54"/>
    <w:rsid w:val="6B6767B7"/>
    <w:rsid w:val="6B7A48C3"/>
    <w:rsid w:val="6B8F1878"/>
    <w:rsid w:val="6BDF49B1"/>
    <w:rsid w:val="6BF948B3"/>
    <w:rsid w:val="6C1B37CD"/>
    <w:rsid w:val="6C263862"/>
    <w:rsid w:val="6C3853A2"/>
    <w:rsid w:val="6C4C39DB"/>
    <w:rsid w:val="6CBE631F"/>
    <w:rsid w:val="6CD460C1"/>
    <w:rsid w:val="6D34090C"/>
    <w:rsid w:val="6D4C7801"/>
    <w:rsid w:val="6D4D0B6C"/>
    <w:rsid w:val="6D5F66EB"/>
    <w:rsid w:val="6D9C0A8E"/>
    <w:rsid w:val="6DA92161"/>
    <w:rsid w:val="6DD83184"/>
    <w:rsid w:val="6E250462"/>
    <w:rsid w:val="6E27573C"/>
    <w:rsid w:val="6E5E6450"/>
    <w:rsid w:val="6E7049D8"/>
    <w:rsid w:val="6E897BF3"/>
    <w:rsid w:val="6E8A0F4F"/>
    <w:rsid w:val="6ECD0E3E"/>
    <w:rsid w:val="6F130A7D"/>
    <w:rsid w:val="6F5A78DC"/>
    <w:rsid w:val="6F7D41C9"/>
    <w:rsid w:val="6F983154"/>
    <w:rsid w:val="6FB55A41"/>
    <w:rsid w:val="6FC66C16"/>
    <w:rsid w:val="6FCE35C5"/>
    <w:rsid w:val="70124854"/>
    <w:rsid w:val="7036560E"/>
    <w:rsid w:val="703A20E2"/>
    <w:rsid w:val="7042213D"/>
    <w:rsid w:val="704A6AE3"/>
    <w:rsid w:val="70837292"/>
    <w:rsid w:val="70A9622F"/>
    <w:rsid w:val="70B33618"/>
    <w:rsid w:val="70B85C58"/>
    <w:rsid w:val="70C15C92"/>
    <w:rsid w:val="70D01B71"/>
    <w:rsid w:val="70E51DEC"/>
    <w:rsid w:val="70F522B5"/>
    <w:rsid w:val="71236084"/>
    <w:rsid w:val="715241EF"/>
    <w:rsid w:val="71717915"/>
    <w:rsid w:val="71CF5EF9"/>
    <w:rsid w:val="71DB0467"/>
    <w:rsid w:val="71EC1260"/>
    <w:rsid w:val="720D0780"/>
    <w:rsid w:val="7217616E"/>
    <w:rsid w:val="72252732"/>
    <w:rsid w:val="724E431B"/>
    <w:rsid w:val="7260085C"/>
    <w:rsid w:val="728D2208"/>
    <w:rsid w:val="728F5376"/>
    <w:rsid w:val="72906A90"/>
    <w:rsid w:val="72951905"/>
    <w:rsid w:val="72BA0FC2"/>
    <w:rsid w:val="72C86A01"/>
    <w:rsid w:val="72DD1F02"/>
    <w:rsid w:val="72E82D95"/>
    <w:rsid w:val="72F41F94"/>
    <w:rsid w:val="73191E89"/>
    <w:rsid w:val="7326030A"/>
    <w:rsid w:val="735826D8"/>
    <w:rsid w:val="73684F4E"/>
    <w:rsid w:val="737E08F8"/>
    <w:rsid w:val="73A42EAD"/>
    <w:rsid w:val="73CA4C9A"/>
    <w:rsid w:val="73E60AF8"/>
    <w:rsid w:val="7425039E"/>
    <w:rsid w:val="744A7052"/>
    <w:rsid w:val="745F453E"/>
    <w:rsid w:val="74E375C6"/>
    <w:rsid w:val="7500504B"/>
    <w:rsid w:val="75313DD0"/>
    <w:rsid w:val="75B249FE"/>
    <w:rsid w:val="75CA44C6"/>
    <w:rsid w:val="75CF65C9"/>
    <w:rsid w:val="76111AB1"/>
    <w:rsid w:val="762E6CD8"/>
    <w:rsid w:val="764C15B5"/>
    <w:rsid w:val="766019D4"/>
    <w:rsid w:val="766A4DAC"/>
    <w:rsid w:val="76C52E30"/>
    <w:rsid w:val="76CD7853"/>
    <w:rsid w:val="77180C86"/>
    <w:rsid w:val="77226A0E"/>
    <w:rsid w:val="77600CE9"/>
    <w:rsid w:val="779A02F1"/>
    <w:rsid w:val="77A3482C"/>
    <w:rsid w:val="77AB11CF"/>
    <w:rsid w:val="77C54BD5"/>
    <w:rsid w:val="77CD31B6"/>
    <w:rsid w:val="77DE3CF2"/>
    <w:rsid w:val="77E407C6"/>
    <w:rsid w:val="780028F1"/>
    <w:rsid w:val="780473B9"/>
    <w:rsid w:val="785C0E79"/>
    <w:rsid w:val="786F190D"/>
    <w:rsid w:val="78717C6A"/>
    <w:rsid w:val="78717CAD"/>
    <w:rsid w:val="78A97F50"/>
    <w:rsid w:val="78D17627"/>
    <w:rsid w:val="793E034B"/>
    <w:rsid w:val="79472336"/>
    <w:rsid w:val="7962414D"/>
    <w:rsid w:val="79694F53"/>
    <w:rsid w:val="79B02DED"/>
    <w:rsid w:val="79E73159"/>
    <w:rsid w:val="79E74763"/>
    <w:rsid w:val="79F97E38"/>
    <w:rsid w:val="7A194FF7"/>
    <w:rsid w:val="7A241E5C"/>
    <w:rsid w:val="7A26040A"/>
    <w:rsid w:val="7A320B5E"/>
    <w:rsid w:val="7A464721"/>
    <w:rsid w:val="7A5B2D7D"/>
    <w:rsid w:val="7A9A2935"/>
    <w:rsid w:val="7AC16004"/>
    <w:rsid w:val="7B086431"/>
    <w:rsid w:val="7B1A2D9D"/>
    <w:rsid w:val="7B27409C"/>
    <w:rsid w:val="7B35586B"/>
    <w:rsid w:val="7B46184E"/>
    <w:rsid w:val="7B526D12"/>
    <w:rsid w:val="7B613871"/>
    <w:rsid w:val="7BBB2483"/>
    <w:rsid w:val="7BCC3643"/>
    <w:rsid w:val="7BF07818"/>
    <w:rsid w:val="7C06033E"/>
    <w:rsid w:val="7C194FA9"/>
    <w:rsid w:val="7C2C19F8"/>
    <w:rsid w:val="7C5F7B4C"/>
    <w:rsid w:val="7C7278F3"/>
    <w:rsid w:val="7C74586C"/>
    <w:rsid w:val="7C8C1E6E"/>
    <w:rsid w:val="7CAB6A0F"/>
    <w:rsid w:val="7CD56778"/>
    <w:rsid w:val="7CD81A99"/>
    <w:rsid w:val="7CFA11C2"/>
    <w:rsid w:val="7D380DC9"/>
    <w:rsid w:val="7D6A7975"/>
    <w:rsid w:val="7D6D48B9"/>
    <w:rsid w:val="7D76788B"/>
    <w:rsid w:val="7DA824BF"/>
    <w:rsid w:val="7DAE6E82"/>
    <w:rsid w:val="7DB803BA"/>
    <w:rsid w:val="7DEB66F1"/>
    <w:rsid w:val="7DFF7357"/>
    <w:rsid w:val="7E0A03D8"/>
    <w:rsid w:val="7E0E6571"/>
    <w:rsid w:val="7E1518FD"/>
    <w:rsid w:val="7E3478EB"/>
    <w:rsid w:val="7E616B22"/>
    <w:rsid w:val="7E9F08CE"/>
    <w:rsid w:val="7EE45E06"/>
    <w:rsid w:val="7F41592B"/>
    <w:rsid w:val="7F5601EE"/>
    <w:rsid w:val="7F6A36CC"/>
    <w:rsid w:val="7F703A6F"/>
    <w:rsid w:val="7F971E61"/>
    <w:rsid w:val="7F9A1CB3"/>
    <w:rsid w:val="7FBB41BE"/>
    <w:rsid w:val="7FD55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00" w:beforeAutospacing="1" w:after="100" w:afterAutospacing="1"/>
      <w:outlineLvl w:val="1"/>
    </w:pPr>
    <w:rPr>
      <w:rFonts w:ascii="宋体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100" w:beforeAutospacing="1" w:after="100" w:afterAutospacing="1"/>
      <w:outlineLvl w:val="2"/>
    </w:pPr>
    <w:rPr>
      <w:rFonts w:ascii="宋体" w:eastAsia="宋体"/>
      <w:b/>
      <w:bCs/>
      <w:sz w:val="30"/>
      <w:szCs w:val="32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副标题111"/>
    <w:basedOn w:val="1"/>
    <w:qFormat/>
    <w:uiPriority w:val="0"/>
    <w:pPr>
      <w:spacing w:before="600" w:after="360" w:line="480" w:lineRule="auto"/>
      <w:jc w:val="center"/>
    </w:pPr>
    <w:rPr>
      <w:rFonts w:ascii="Tahoma" w:hAnsi="Tahoma" w:eastAsia="黑体"/>
      <w:bCs/>
      <w:sz w:val="32"/>
      <w:szCs w:val="32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Bullet"/>
    <w:basedOn w:val="1"/>
    <w:qFormat/>
    <w:uiPriority w:val="0"/>
    <w:pPr>
      <w:widowControl/>
      <w:tabs>
        <w:tab w:val="left" w:pos="1712"/>
      </w:tabs>
      <w:adjustRightInd w:val="0"/>
      <w:spacing w:before="120" w:line="288" w:lineRule="auto"/>
    </w:pPr>
    <w:rPr>
      <w:rFonts w:ascii="Arial" w:hAnsi="Arial" w:cs="Times New Roman"/>
      <w:kern w:val="0"/>
      <w:szCs w:val="22"/>
      <w:lang w:eastAsia="en-US"/>
    </w:rPr>
  </w:style>
  <w:style w:type="paragraph" w:customStyle="1" w:styleId="20">
    <w:name w:val="Body1"/>
    <w:basedOn w:val="1"/>
    <w:qFormat/>
    <w:uiPriority w:val="0"/>
    <w:pPr>
      <w:widowControl/>
      <w:spacing w:before="120" w:line="288" w:lineRule="auto"/>
      <w:ind w:left="1712"/>
    </w:pPr>
    <w:rPr>
      <w:rFonts w:ascii="Arial" w:hAnsi="Arial" w:cs="Times New Roman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2016-12-27T06:51:00Z</dcterms:created>
  <dc:creator>Administrator</dc:creator>
  <cp:lastModifiedBy>王艳</cp:lastModifiedBy>
  <dcterms:modified xsi:type="dcterms:W3CDTF">2019-09-24T03:01:59Z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